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C95149">
      <w:pPr>
        <w:keepNext w:val="0"/>
        <w:keepLines w:val="0"/>
        <w:pageBreakBefore w:val="0"/>
        <w:kinsoku/>
        <w:wordWrap/>
        <w:overflowPunct/>
        <w:topLinePunct w:val="0"/>
        <w:autoSpaceDE/>
        <w:autoSpaceDN/>
        <w:bidi w:val="0"/>
        <w:adjustRightInd/>
        <w:snapToGrid/>
        <w:spacing w:line="580" w:lineRule="exact"/>
        <w:jc w:val="both"/>
        <w:textAlignment w:val="auto"/>
        <w:rPr>
          <w:rFonts w:hint="eastAsia" w:ascii="Times New Roman" w:hAnsi="Times New Roman" w:eastAsia="仿宋_GB2312" w:cs="Times New Roman"/>
          <w:sz w:val="36"/>
          <w:szCs w:val="36"/>
          <w:lang w:val="en-US" w:eastAsia="zh-CN"/>
        </w:rPr>
      </w:pPr>
      <w:r>
        <w:rPr>
          <w:rFonts w:hint="eastAsia" w:ascii="黑体" w:hAnsi="黑体" w:eastAsia="黑体" w:cs="黑体"/>
          <w:sz w:val="32"/>
          <w:szCs w:val="36"/>
        </w:rPr>
        <w:t>附件</w:t>
      </w:r>
      <w:r>
        <w:rPr>
          <w:rFonts w:hint="eastAsia" w:ascii="黑体" w:hAnsi="黑体" w:eastAsia="黑体" w:cs="黑体"/>
          <w:sz w:val="32"/>
          <w:szCs w:val="36"/>
          <w:lang w:val="en-US" w:eastAsia="zh-CN"/>
        </w:rPr>
        <w:t>4</w:t>
      </w:r>
    </w:p>
    <w:p w14:paraId="4ADB0E07">
      <w:pPr>
        <w:spacing w:line="600" w:lineRule="exact"/>
        <w:jc w:val="center"/>
        <w:rPr>
          <w:rFonts w:hint="eastAsia" w:ascii="方正小标宋简体" w:hAnsi="方正小标宋简体" w:eastAsia="方正小标宋简体" w:cs="方正小标宋简体"/>
          <w:b w:val="0"/>
          <w:bCs w:val="0"/>
          <w:sz w:val="36"/>
          <w:szCs w:val="36"/>
        </w:rPr>
      </w:pPr>
      <w:r>
        <w:rPr>
          <w:rFonts w:hint="eastAsia" w:ascii="方正小标宋简体" w:hAnsi="方正小标宋简体" w:eastAsia="方正小标宋简体" w:cs="方正小标宋简体"/>
          <w:b w:val="0"/>
          <w:bCs w:val="0"/>
          <w:sz w:val="36"/>
          <w:szCs w:val="36"/>
          <w:lang w:val="en-US" w:eastAsia="zh-CN"/>
        </w:rPr>
        <w:t>2</w:t>
      </w:r>
      <w:r>
        <w:rPr>
          <w:rFonts w:hint="eastAsia" w:ascii="方正小标宋简体" w:hAnsi="方正小标宋简体" w:eastAsia="方正小标宋简体" w:cs="方正小标宋简体"/>
          <w:b w:val="0"/>
          <w:bCs w:val="0"/>
          <w:sz w:val="36"/>
          <w:szCs w:val="36"/>
        </w:rPr>
        <w:t>02</w:t>
      </w:r>
      <w:r>
        <w:rPr>
          <w:rFonts w:hint="eastAsia" w:ascii="方正小标宋简体" w:hAnsi="方正小标宋简体" w:eastAsia="方正小标宋简体" w:cs="方正小标宋简体"/>
          <w:b w:val="0"/>
          <w:bCs w:val="0"/>
          <w:sz w:val="36"/>
          <w:szCs w:val="36"/>
          <w:lang w:val="en-US" w:eastAsia="zh-CN"/>
        </w:rPr>
        <w:t>6年</w:t>
      </w:r>
      <w:r>
        <w:rPr>
          <w:rFonts w:hint="eastAsia" w:ascii="方正小标宋简体" w:hAnsi="方正小标宋简体" w:eastAsia="方正小标宋简体" w:cs="方正小标宋简体"/>
          <w:b w:val="0"/>
          <w:bCs w:val="0"/>
          <w:sz w:val="36"/>
          <w:szCs w:val="36"/>
        </w:rPr>
        <w:t>温州</w:t>
      </w:r>
      <w:r>
        <w:rPr>
          <w:rFonts w:hint="eastAsia" w:ascii="方正小标宋简体" w:hAnsi="方正小标宋简体" w:eastAsia="方正小标宋简体" w:cs="方正小标宋简体"/>
          <w:b w:val="0"/>
          <w:bCs w:val="0"/>
          <w:sz w:val="36"/>
          <w:szCs w:val="36"/>
          <w:lang w:eastAsia="zh-CN"/>
        </w:rPr>
        <w:t>市</w:t>
      </w:r>
      <w:r>
        <w:rPr>
          <w:rFonts w:hint="eastAsia" w:ascii="方正小标宋简体" w:hAnsi="方正小标宋简体" w:eastAsia="方正小标宋简体" w:cs="方正小标宋简体"/>
          <w:b w:val="0"/>
          <w:bCs w:val="0"/>
          <w:sz w:val="36"/>
          <w:szCs w:val="36"/>
        </w:rPr>
        <w:t>第</w:t>
      </w:r>
      <w:r>
        <w:rPr>
          <w:rFonts w:hint="eastAsia" w:ascii="方正小标宋简体" w:hAnsi="方正小标宋简体" w:eastAsia="方正小标宋简体" w:cs="方正小标宋简体"/>
          <w:b w:val="0"/>
          <w:bCs w:val="0"/>
          <w:sz w:val="36"/>
          <w:szCs w:val="36"/>
          <w:lang w:eastAsia="zh-CN"/>
        </w:rPr>
        <w:t>十</w:t>
      </w:r>
      <w:r>
        <w:rPr>
          <w:rFonts w:hint="eastAsia" w:ascii="方正小标宋简体" w:hAnsi="方正小标宋简体" w:eastAsia="方正小标宋简体" w:cs="方正小标宋简体"/>
          <w:b w:val="0"/>
          <w:bCs w:val="0"/>
          <w:sz w:val="36"/>
          <w:szCs w:val="36"/>
          <w:lang w:val="en-US" w:eastAsia="zh-CN"/>
        </w:rPr>
        <w:t>三</w:t>
      </w:r>
      <w:r>
        <w:rPr>
          <w:rFonts w:hint="eastAsia" w:ascii="方正小标宋简体" w:hAnsi="方正小标宋简体" w:eastAsia="方正小标宋简体" w:cs="方正小标宋简体"/>
          <w:b w:val="0"/>
          <w:bCs w:val="0"/>
          <w:sz w:val="36"/>
          <w:szCs w:val="36"/>
        </w:rPr>
        <w:t>届龙舟系列赛</w:t>
      </w:r>
      <w:r>
        <w:rPr>
          <w:rFonts w:hint="eastAsia" w:ascii="方正小标宋简体" w:hAnsi="方正小标宋简体" w:eastAsia="方正小标宋简体" w:cs="方正小标宋简体"/>
          <w:b w:val="0"/>
          <w:bCs w:val="0"/>
          <w:sz w:val="36"/>
          <w:szCs w:val="36"/>
          <w:lang w:eastAsia="zh-CN"/>
        </w:rPr>
        <w:t>（</w:t>
      </w:r>
      <w:r>
        <w:rPr>
          <w:rFonts w:hint="eastAsia" w:ascii="方正小标宋简体" w:hAnsi="方正小标宋简体" w:eastAsia="方正小标宋简体" w:cs="方正小标宋简体"/>
          <w:b w:val="0"/>
          <w:bCs w:val="0"/>
          <w:sz w:val="36"/>
          <w:szCs w:val="36"/>
          <w:lang w:val="en-US" w:eastAsia="zh-CN"/>
        </w:rPr>
        <w:t>预选赛</w:t>
      </w:r>
      <w:r>
        <w:rPr>
          <w:rFonts w:hint="eastAsia" w:ascii="方正小标宋简体" w:hAnsi="方正小标宋简体" w:eastAsia="方正小标宋简体" w:cs="方正小标宋简体"/>
          <w:b w:val="0"/>
          <w:bCs w:val="0"/>
          <w:sz w:val="36"/>
          <w:szCs w:val="36"/>
          <w:lang w:eastAsia="zh-CN"/>
        </w:rPr>
        <w:t>）</w:t>
      </w:r>
    </w:p>
    <w:p w14:paraId="6598D927">
      <w:pPr>
        <w:spacing w:line="520" w:lineRule="exact"/>
        <w:jc w:val="center"/>
        <w:rPr>
          <w:rFonts w:hint="eastAsia" w:ascii="方正小标宋简体" w:hAnsi="方正小标宋简体" w:eastAsia="方正小标宋简体" w:cs="方正小标宋简体"/>
          <w:b w:val="0"/>
          <w:bCs w:val="0"/>
          <w:sz w:val="36"/>
          <w:szCs w:val="36"/>
        </w:rPr>
      </w:pPr>
      <w:r>
        <w:rPr>
          <w:rFonts w:hint="eastAsia" w:ascii="方正小标宋简体" w:hAnsi="方正小标宋简体" w:eastAsia="方正小标宋简体" w:cs="方正小标宋简体"/>
          <w:b w:val="0"/>
          <w:bCs w:val="0"/>
          <w:sz w:val="36"/>
          <w:szCs w:val="36"/>
        </w:rPr>
        <w:t>自愿参赛责任书</w:t>
      </w:r>
    </w:p>
    <w:p w14:paraId="48652F49">
      <w:pPr>
        <w:spacing w:line="520" w:lineRule="exact"/>
        <w:jc w:val="center"/>
        <w:rPr>
          <w:rFonts w:hint="default" w:ascii="Times New Roman" w:hAnsi="Times New Roman" w:eastAsia="方正小标宋_GBK" w:cs="Times New Roman"/>
          <w:sz w:val="36"/>
          <w:szCs w:val="36"/>
          <w:lang w:val="zh-CN"/>
        </w:rPr>
      </w:pPr>
    </w:p>
    <w:p w14:paraId="39214A7A">
      <w:pPr>
        <w:pageBreakBefore w:val="0"/>
        <w:kinsoku/>
        <w:wordWrap/>
        <w:overflowPunct/>
        <w:topLinePunct w:val="0"/>
        <w:autoSpaceDE/>
        <w:autoSpaceDN/>
        <w:bidi w:val="0"/>
        <w:adjustRightInd/>
        <w:snapToGrid/>
        <w:spacing w:line="460" w:lineRule="exact"/>
        <w:jc w:val="left"/>
        <w:textAlignment w:val="auto"/>
        <w:rPr>
          <w:rFonts w:hint="eastAsia" w:ascii="仿宋_GB2312" w:hAnsi="仿宋_GB2312" w:eastAsia="仿宋_GB2312" w:cs="仿宋_GB2312"/>
          <w:sz w:val="32"/>
          <w:szCs w:val="32"/>
          <w:lang w:val="zh-CN"/>
        </w:rPr>
      </w:pPr>
      <w:r>
        <w:rPr>
          <w:rFonts w:hint="default" w:ascii="Times New Roman" w:hAnsi="Times New Roman" w:eastAsia="仿宋_GB2312" w:cs="Times New Roman"/>
          <w:sz w:val="32"/>
          <w:szCs w:val="32"/>
          <w:lang w:val="en-US" w:eastAsia="zh-CN"/>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val="zh-CN"/>
        </w:rPr>
        <w:t>我自愿报名参加</w:t>
      </w:r>
      <w:r>
        <w:rPr>
          <w:rFonts w:hint="eastAsia" w:ascii="仿宋_GB2312" w:hAnsi="仿宋_GB2312" w:eastAsia="仿宋_GB2312" w:cs="仿宋_GB2312"/>
          <w:kern w:val="2"/>
          <w:sz w:val="32"/>
          <w:szCs w:val="32"/>
          <w:lang w:val="en-US" w:eastAsia="zh-CN" w:bidi="ar-SA"/>
        </w:rPr>
        <w:t>2</w:t>
      </w:r>
      <w:r>
        <w:rPr>
          <w:rFonts w:hint="eastAsia" w:ascii="仿宋_GB2312" w:hAnsi="仿宋_GB2312" w:eastAsia="仿宋_GB2312" w:cs="仿宋_GB2312"/>
          <w:kern w:val="2"/>
          <w:sz w:val="32"/>
          <w:szCs w:val="32"/>
          <w:lang w:val="zh-CN" w:eastAsia="zh-CN" w:bidi="ar-SA"/>
        </w:rPr>
        <w:t>02</w:t>
      </w:r>
      <w:r>
        <w:rPr>
          <w:rFonts w:hint="eastAsia" w:ascii="仿宋_GB2312" w:hAnsi="仿宋_GB2312" w:eastAsia="仿宋_GB2312" w:cs="仿宋_GB2312"/>
          <w:kern w:val="2"/>
          <w:sz w:val="32"/>
          <w:szCs w:val="32"/>
          <w:lang w:val="en-US" w:eastAsia="zh-CN" w:bidi="ar-SA"/>
        </w:rPr>
        <w:t>6</w:t>
      </w:r>
      <w:r>
        <w:rPr>
          <w:rFonts w:hint="eastAsia" w:ascii="仿宋_GB2312" w:hAnsi="仿宋_GB2312" w:eastAsia="仿宋_GB2312" w:cs="仿宋_GB2312"/>
          <w:kern w:val="2"/>
          <w:sz w:val="32"/>
          <w:szCs w:val="32"/>
          <w:lang w:val="zh-CN" w:eastAsia="zh-CN" w:bidi="ar-SA"/>
        </w:rPr>
        <w:t>温州第十</w:t>
      </w:r>
      <w:r>
        <w:rPr>
          <w:rFonts w:hint="eastAsia" w:ascii="仿宋_GB2312" w:hAnsi="仿宋_GB2312" w:eastAsia="仿宋_GB2312" w:cs="仿宋_GB2312"/>
          <w:kern w:val="2"/>
          <w:sz w:val="32"/>
          <w:szCs w:val="32"/>
          <w:lang w:val="en-US" w:eastAsia="zh-CN" w:bidi="ar-SA"/>
        </w:rPr>
        <w:t>三</w:t>
      </w:r>
      <w:r>
        <w:rPr>
          <w:rFonts w:hint="eastAsia" w:ascii="仿宋_GB2312" w:hAnsi="仿宋_GB2312" w:eastAsia="仿宋_GB2312" w:cs="仿宋_GB2312"/>
          <w:kern w:val="2"/>
          <w:sz w:val="32"/>
          <w:szCs w:val="32"/>
          <w:lang w:val="zh-CN" w:eastAsia="zh-CN" w:bidi="ar-SA"/>
        </w:rPr>
        <w:t>届龙舟系列赛（</w:t>
      </w:r>
      <w:r>
        <w:rPr>
          <w:rFonts w:hint="eastAsia" w:ascii="仿宋_GB2312" w:hAnsi="仿宋_GB2312" w:eastAsia="仿宋_GB2312" w:cs="仿宋_GB2312"/>
          <w:kern w:val="2"/>
          <w:sz w:val="32"/>
          <w:szCs w:val="32"/>
          <w:lang w:val="en-US" w:eastAsia="zh-CN" w:bidi="ar-SA"/>
        </w:rPr>
        <w:t>预选赛</w:t>
      </w:r>
      <w:r>
        <w:rPr>
          <w:rFonts w:hint="eastAsia" w:ascii="仿宋_GB2312" w:hAnsi="仿宋_GB2312" w:eastAsia="仿宋_GB2312" w:cs="仿宋_GB2312"/>
          <w:kern w:val="2"/>
          <w:sz w:val="32"/>
          <w:szCs w:val="32"/>
          <w:lang w:val="zh-CN" w:eastAsia="zh-CN" w:bidi="ar-SA"/>
        </w:rPr>
        <w:t>）</w:t>
      </w:r>
      <w:r>
        <w:rPr>
          <w:rFonts w:hint="eastAsia" w:ascii="仿宋_GB2312" w:hAnsi="仿宋_GB2312" w:eastAsia="仿宋_GB2312" w:cs="仿宋_GB2312"/>
          <w:sz w:val="32"/>
          <w:szCs w:val="32"/>
          <w:lang w:val="zh-CN"/>
        </w:rPr>
        <w:t>并签署本责任书。对以下内容，我已认真阅读、全面理解且予以确认并承担相应的法律责任：</w:t>
      </w:r>
    </w:p>
    <w:p w14:paraId="2CAA261F">
      <w:pPr>
        <w:keepNext w:val="0"/>
        <w:keepLines w:val="0"/>
        <w:pageBreakBefore w:val="0"/>
        <w:widowControl/>
        <w:kinsoku/>
        <w:wordWrap/>
        <w:overflowPunct/>
        <w:topLinePunct w:val="0"/>
        <w:autoSpaceDE/>
        <w:autoSpaceDN/>
        <w:bidi w:val="0"/>
        <w:adjustRightInd/>
        <w:snapToGrid/>
        <w:spacing w:line="4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一、我愿意遵守本次赛</w:t>
      </w:r>
      <w:r>
        <w:rPr>
          <w:rFonts w:hint="eastAsia" w:ascii="仿宋_GB2312" w:hAnsi="仿宋_GB2312" w:eastAsia="仿宋_GB2312" w:cs="仿宋_GB2312"/>
          <w:sz w:val="32"/>
          <w:szCs w:val="32"/>
          <w:lang w:val="en-US" w:eastAsia="zh-CN"/>
        </w:rPr>
        <w:t>事</w:t>
      </w:r>
      <w:r>
        <w:rPr>
          <w:rFonts w:hint="eastAsia" w:ascii="仿宋_GB2312" w:hAnsi="仿宋_GB2312" w:eastAsia="仿宋_GB2312" w:cs="仿宋_GB2312"/>
          <w:sz w:val="32"/>
          <w:szCs w:val="32"/>
          <w:lang w:val="zh-CN"/>
        </w:rPr>
        <w:t>所有规则规定。如本人在参赛过程中发现任何风险和潜在风险，本人将立刻终止参赛或报告</w:t>
      </w:r>
      <w:r>
        <w:rPr>
          <w:rFonts w:hint="eastAsia" w:hAnsi="仿宋_GB2312" w:cs="仿宋_GB2312"/>
          <w:sz w:val="32"/>
          <w:szCs w:val="32"/>
          <w:lang w:val="zh-CN"/>
        </w:rPr>
        <w:t>赛事</w:t>
      </w:r>
      <w:r>
        <w:rPr>
          <w:rFonts w:hint="eastAsia" w:ascii="仿宋_GB2312" w:hAnsi="仿宋_GB2312" w:eastAsia="仿宋_GB2312" w:cs="仿宋_GB2312"/>
          <w:sz w:val="32"/>
          <w:szCs w:val="32"/>
          <w:lang w:val="zh-CN"/>
        </w:rPr>
        <w:t>组委会。</w:t>
      </w:r>
    </w:p>
    <w:p w14:paraId="0FDEE53D">
      <w:pPr>
        <w:keepNext w:val="0"/>
        <w:keepLines w:val="0"/>
        <w:pageBreakBefore w:val="0"/>
        <w:widowControl/>
        <w:kinsoku/>
        <w:wordWrap/>
        <w:overflowPunct/>
        <w:topLinePunct w:val="0"/>
        <w:autoSpaceDE/>
        <w:autoSpaceDN/>
        <w:bidi w:val="0"/>
        <w:adjustRightInd/>
        <w:snapToGrid/>
        <w:spacing w:line="4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二、我充分了解本次赛</w:t>
      </w:r>
      <w:r>
        <w:rPr>
          <w:rFonts w:hint="eastAsia" w:ascii="仿宋_GB2312" w:hAnsi="仿宋_GB2312" w:eastAsia="仿宋_GB2312" w:cs="仿宋_GB2312"/>
          <w:sz w:val="32"/>
          <w:szCs w:val="32"/>
          <w:lang w:val="en-US" w:eastAsia="zh-CN"/>
        </w:rPr>
        <w:t>事</w:t>
      </w:r>
      <w:r>
        <w:rPr>
          <w:rFonts w:hint="eastAsia" w:ascii="仿宋_GB2312" w:hAnsi="仿宋_GB2312" w:eastAsia="仿宋_GB2312" w:cs="仿宋_GB2312"/>
          <w:sz w:val="32"/>
          <w:szCs w:val="32"/>
          <w:lang w:val="zh-CN"/>
        </w:rPr>
        <w:t>期间训练或比赛有潜在的危险，以及可能由此导致的受伤或事故。</w:t>
      </w:r>
    </w:p>
    <w:p w14:paraId="073302E0">
      <w:pPr>
        <w:keepNext w:val="0"/>
        <w:keepLines w:val="0"/>
        <w:pageBreakBefore w:val="0"/>
        <w:widowControl/>
        <w:kinsoku/>
        <w:wordWrap/>
        <w:overflowPunct/>
        <w:topLinePunct w:val="0"/>
        <w:autoSpaceDE/>
        <w:autoSpaceDN/>
        <w:bidi w:val="0"/>
        <w:adjustRightInd/>
        <w:snapToGrid/>
        <w:spacing w:line="4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三、我完全了解自己的身体健康状况，并经医院检查确认自己的健康状态良好，没有任何身体不适或不宜参赛的疾病。</w:t>
      </w:r>
    </w:p>
    <w:p w14:paraId="4CB2A02D">
      <w:pPr>
        <w:keepNext w:val="0"/>
        <w:keepLines w:val="0"/>
        <w:pageBreakBefore w:val="0"/>
        <w:widowControl/>
        <w:kinsoku/>
        <w:wordWrap/>
        <w:overflowPunct/>
        <w:topLinePunct w:val="0"/>
        <w:autoSpaceDE/>
        <w:autoSpaceDN/>
        <w:bidi w:val="0"/>
        <w:adjustRightInd/>
        <w:snapToGrid/>
        <w:spacing w:line="4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四、我同意接受主办方在赛</w:t>
      </w:r>
      <w:r>
        <w:rPr>
          <w:rFonts w:hint="eastAsia" w:ascii="仿宋_GB2312" w:hAnsi="仿宋_GB2312" w:eastAsia="仿宋_GB2312" w:cs="仿宋_GB2312"/>
          <w:sz w:val="32"/>
          <w:szCs w:val="32"/>
          <w:lang w:val="en-US" w:eastAsia="zh-CN"/>
        </w:rPr>
        <w:t>事</w:t>
      </w:r>
      <w:r>
        <w:rPr>
          <w:rFonts w:hint="eastAsia" w:ascii="仿宋_GB2312" w:hAnsi="仿宋_GB2312" w:eastAsia="仿宋_GB2312" w:cs="仿宋_GB2312"/>
          <w:sz w:val="32"/>
          <w:szCs w:val="32"/>
          <w:lang w:val="zh-CN"/>
        </w:rPr>
        <w:t>期间提供的现场急救性质的医务治疗，因医疗救治等发生的相关费用由本人负担。</w:t>
      </w:r>
    </w:p>
    <w:p w14:paraId="3004381B">
      <w:pPr>
        <w:keepNext w:val="0"/>
        <w:keepLines w:val="0"/>
        <w:pageBreakBefore w:val="0"/>
        <w:widowControl/>
        <w:kinsoku/>
        <w:wordWrap/>
        <w:overflowPunct/>
        <w:topLinePunct w:val="0"/>
        <w:autoSpaceDE/>
        <w:autoSpaceDN/>
        <w:bidi w:val="0"/>
        <w:adjustRightInd/>
        <w:snapToGrid/>
        <w:spacing w:line="4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五、我本人以及我的继承人、代理人或亲属，同意放弃因本次赛事活动导致本人因伤因病致残或死亡对赛事主办方、</w:t>
      </w:r>
      <w:r>
        <w:rPr>
          <w:rFonts w:hint="eastAsia" w:hAnsi="仿宋_GB2312" w:cs="仿宋_GB2312"/>
          <w:sz w:val="32"/>
          <w:szCs w:val="32"/>
          <w:lang w:val="zh-CN"/>
        </w:rPr>
        <w:t>赛事</w:t>
      </w:r>
      <w:r>
        <w:rPr>
          <w:rFonts w:hint="eastAsia" w:ascii="仿宋_GB2312" w:hAnsi="仿宋_GB2312" w:eastAsia="仿宋_GB2312" w:cs="仿宋_GB2312"/>
          <w:sz w:val="32"/>
          <w:szCs w:val="32"/>
          <w:lang w:val="zh-CN"/>
        </w:rPr>
        <w:t>组委会请求赔偿的权利。</w:t>
      </w:r>
    </w:p>
    <w:p w14:paraId="7C96D652">
      <w:pPr>
        <w:pStyle w:val="2"/>
        <w:pageBreakBefore w:val="0"/>
        <w:kinsoku/>
        <w:wordWrap/>
        <w:overflowPunct/>
        <w:topLinePunct w:val="0"/>
        <w:autoSpaceDE/>
        <w:autoSpaceDN/>
        <w:bidi w:val="0"/>
        <w:adjustRightInd/>
        <w:snapToGrid/>
        <w:spacing w:line="460" w:lineRule="exact"/>
        <w:textAlignment w:val="auto"/>
        <w:rPr>
          <w:rFonts w:hint="eastAsia" w:ascii="仿宋_GB2312" w:hAnsi="仿宋_GB2312" w:eastAsia="仿宋_GB2312" w:cs="仿宋_GB2312"/>
          <w:sz w:val="32"/>
          <w:szCs w:val="32"/>
          <w:lang w:val="zh-CN"/>
        </w:rPr>
      </w:pPr>
    </w:p>
    <w:p w14:paraId="2C6F5E7D">
      <w:pPr>
        <w:keepNext w:val="0"/>
        <w:keepLines w:val="0"/>
        <w:pageBreakBefore w:val="0"/>
        <w:widowControl/>
        <w:kinsoku/>
        <w:wordWrap/>
        <w:overflowPunct/>
        <w:topLinePunct w:val="0"/>
        <w:autoSpaceDE/>
        <w:autoSpaceDN/>
        <w:bidi w:val="0"/>
        <w:adjustRightInd/>
        <w:snapToGrid/>
        <w:spacing w:line="460" w:lineRule="exact"/>
        <w:ind w:firstLine="640" w:firstLineChars="200"/>
        <w:textAlignment w:val="auto"/>
        <w:rPr>
          <w:rFonts w:hint="eastAsia" w:ascii="仿宋_GB2312" w:hAnsi="仿宋_GB2312" w:eastAsia="仿宋_GB2312" w:cs="仿宋_GB2312"/>
          <w:sz w:val="32"/>
          <w:szCs w:val="32"/>
          <w:u w:val="single"/>
          <w:lang w:val="zh-CN"/>
        </w:rPr>
      </w:pPr>
      <w:r>
        <w:rPr>
          <w:rFonts w:hint="eastAsia" w:ascii="仿宋_GB2312" w:hAnsi="仿宋_GB2312" w:eastAsia="仿宋_GB2312" w:cs="仿宋_GB2312"/>
          <w:sz w:val="32"/>
          <w:szCs w:val="32"/>
          <w:lang w:val="zh-CN"/>
        </w:rPr>
        <w:t>队</w:t>
      </w:r>
      <w:r>
        <w:rPr>
          <w:rFonts w:hint="eastAsia" w:ascii="仿宋_GB2312" w:hAnsi="仿宋_GB2312" w:eastAsia="仿宋_GB2312" w:cs="仿宋_GB2312"/>
          <w:sz w:val="32"/>
          <w:szCs w:val="32"/>
          <w:lang w:val="en-US" w:eastAsia="zh-CN"/>
        </w:rPr>
        <w:t>伍</w:t>
      </w:r>
      <w:r>
        <w:rPr>
          <w:rFonts w:hint="eastAsia" w:ascii="仿宋_GB2312" w:hAnsi="仿宋_GB2312" w:eastAsia="仿宋_GB2312" w:cs="仿宋_GB2312"/>
          <w:sz w:val="32"/>
          <w:szCs w:val="32"/>
          <w:lang w:val="zh-CN"/>
        </w:rPr>
        <w:t>名称：</w:t>
      </w:r>
      <w:r>
        <w:rPr>
          <w:rFonts w:hint="eastAsia" w:ascii="仿宋_GB2312" w:hAnsi="仿宋_GB2312" w:eastAsia="仿宋_GB2312" w:cs="仿宋_GB2312"/>
          <w:sz w:val="32"/>
          <w:szCs w:val="32"/>
          <w:u w:val="single"/>
          <w:lang w:val="zh-CN"/>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zh-CN"/>
        </w:rPr>
        <w:t xml:space="preserve">           </w:t>
      </w:r>
    </w:p>
    <w:p w14:paraId="528C000D">
      <w:pPr>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仿宋_GB2312" w:hAnsi="仿宋_GB2312" w:eastAsia="仿宋_GB2312" w:cs="仿宋_GB2312"/>
          <w:sz w:val="32"/>
          <w:szCs w:val="32"/>
          <w:u w:val="single"/>
          <w:lang w:val="zh-CN"/>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zh-CN"/>
        </w:rPr>
        <w:t>领队、教练、运动员签名：</w:t>
      </w:r>
      <w:r>
        <w:rPr>
          <w:rFonts w:hint="eastAsia" w:ascii="仿宋_GB2312" w:hAnsi="仿宋_GB2312" w:eastAsia="仿宋_GB2312" w:cs="仿宋_GB2312"/>
          <w:sz w:val="32"/>
          <w:szCs w:val="32"/>
          <w:u w:val="single"/>
          <w:lang w:val="zh-CN"/>
        </w:rPr>
        <w:t xml:space="preserve">                                      </w:t>
      </w:r>
    </w:p>
    <w:p w14:paraId="76D9D6C1">
      <w:pPr>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仿宋_GB2312" w:hAnsi="仿宋_GB2312" w:eastAsia="仿宋_GB2312" w:cs="仿宋_GB2312"/>
          <w:sz w:val="32"/>
          <w:szCs w:val="32"/>
          <w:u w:val="single"/>
          <w:lang w:val="zh-CN"/>
        </w:rPr>
      </w:pPr>
      <w:r>
        <w:rPr>
          <w:rFonts w:hint="eastAsia" w:ascii="仿宋_GB2312" w:hAnsi="仿宋_GB2312" w:eastAsia="仿宋_GB2312" w:cs="仿宋_GB2312"/>
          <w:sz w:val="32"/>
          <w:szCs w:val="32"/>
          <w:u w:val="single"/>
          <w:lang w:val="zh-CN"/>
        </w:rPr>
        <w:t xml:space="preserve">                                                           </w:t>
      </w:r>
    </w:p>
    <w:p w14:paraId="3058C9E3">
      <w:pPr>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仿宋_GB2312" w:hAnsi="仿宋_GB2312" w:eastAsia="仿宋_GB2312" w:cs="仿宋_GB2312"/>
          <w:sz w:val="32"/>
          <w:szCs w:val="32"/>
          <w:u w:val="single"/>
          <w:lang w:val="zh-CN"/>
        </w:rPr>
      </w:pPr>
      <w:r>
        <w:rPr>
          <w:rFonts w:hint="eastAsia" w:ascii="仿宋_GB2312" w:hAnsi="仿宋_GB2312" w:eastAsia="仿宋_GB2312" w:cs="仿宋_GB2312"/>
          <w:sz w:val="32"/>
          <w:szCs w:val="32"/>
          <w:u w:val="single"/>
          <w:lang w:val="zh-CN"/>
        </w:rPr>
        <w:t xml:space="preserve">                                                          </w:t>
      </w:r>
    </w:p>
    <w:p w14:paraId="2A8C0701">
      <w:pPr>
        <w:keepNext w:val="0"/>
        <w:keepLines w:val="0"/>
        <w:pageBreakBefore w:val="0"/>
        <w:widowControl/>
        <w:numPr>
          <w:ilvl w:val="0"/>
          <w:numId w:val="0"/>
        </w:numPr>
        <w:kinsoku/>
        <w:wordWrap/>
        <w:overflowPunct/>
        <w:topLinePunct w:val="0"/>
        <w:autoSpaceDE/>
        <w:autoSpaceDN/>
        <w:bidi w:val="0"/>
        <w:adjustRightInd/>
        <w:snapToGrid/>
        <w:spacing w:before="0" w:after="0" w:line="460" w:lineRule="exact"/>
        <w:ind w:left="6080" w:right="0" w:rightChars="0" w:hanging="6080" w:hangingChars="19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single"/>
          <w:lang w:val="zh-CN"/>
        </w:rPr>
        <w:t xml:space="preserve">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w:t>
      </w:r>
    </w:p>
    <w:p w14:paraId="45D7D28A">
      <w:pPr>
        <w:keepNext w:val="0"/>
        <w:keepLines w:val="0"/>
        <w:pageBreakBefore w:val="0"/>
        <w:widowControl/>
        <w:numPr>
          <w:ilvl w:val="0"/>
          <w:numId w:val="0"/>
        </w:numPr>
        <w:kinsoku/>
        <w:wordWrap/>
        <w:overflowPunct/>
        <w:topLinePunct w:val="0"/>
        <w:autoSpaceDE/>
        <w:autoSpaceDN/>
        <w:bidi w:val="0"/>
        <w:adjustRightInd/>
        <w:snapToGrid/>
        <w:spacing w:before="0" w:after="0" w:line="460" w:lineRule="exact"/>
        <w:ind w:left="6080" w:right="0" w:rightChars="0" w:hanging="6080" w:hangingChars="19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single"/>
          <w:lang w:val="zh-CN"/>
        </w:rPr>
        <w:t xml:space="preserve">                                                                                                                                                                           </w:t>
      </w:r>
    </w:p>
    <w:p w14:paraId="7990C928">
      <w:pPr>
        <w:keepNext w:val="0"/>
        <w:keepLines w:val="0"/>
        <w:pageBreakBefore w:val="0"/>
        <w:widowControl/>
        <w:numPr>
          <w:ilvl w:val="0"/>
          <w:numId w:val="0"/>
        </w:numPr>
        <w:kinsoku/>
        <w:wordWrap/>
        <w:overflowPunct/>
        <w:topLinePunct w:val="0"/>
        <w:autoSpaceDE/>
        <w:autoSpaceDN/>
        <w:bidi w:val="0"/>
        <w:adjustRightInd/>
        <w:snapToGrid/>
        <w:spacing w:before="0" w:after="0" w:line="460" w:lineRule="exact"/>
        <w:ind w:left="6080" w:right="0" w:rightChars="0" w:hanging="6080" w:hangingChars="1900"/>
        <w:jc w:val="left"/>
        <w:textAlignment w:val="auto"/>
        <w:outlineLvl w:val="9"/>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u w:val="single"/>
          <w:lang w:val="zh-CN"/>
        </w:rPr>
        <w:t xml:space="preserve">                                                         </w:t>
      </w:r>
    </w:p>
    <w:p w14:paraId="1466F26A">
      <w:pPr>
        <w:keepNext w:val="0"/>
        <w:keepLines w:val="0"/>
        <w:pageBreakBefore w:val="0"/>
        <w:widowControl/>
        <w:numPr>
          <w:ilvl w:val="0"/>
          <w:numId w:val="0"/>
        </w:numPr>
        <w:kinsoku/>
        <w:wordWrap/>
        <w:overflowPunct/>
        <w:topLinePunct w:val="0"/>
        <w:autoSpaceDE/>
        <w:autoSpaceDN/>
        <w:bidi w:val="0"/>
        <w:adjustRightInd/>
        <w:snapToGrid/>
        <w:spacing w:before="0" w:after="0" w:line="460" w:lineRule="exact"/>
        <w:ind w:left="6080" w:right="0" w:rightChars="0" w:hanging="6080" w:hangingChars="1900"/>
        <w:jc w:val="right"/>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sz w:val="32"/>
          <w:szCs w:val="32"/>
          <w:lang w:val="zh-CN"/>
        </w:rPr>
        <w:t>20</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val="zh-CN"/>
        </w:rPr>
        <w:t xml:space="preserve">年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zh-CN"/>
        </w:rPr>
        <w:t xml:space="preserve"> 月   日</w:t>
      </w:r>
      <w:bookmarkStart w:id="0" w:name="_GoBack"/>
      <w:bookmarkEnd w:id="0"/>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CB37170-F499-4747-9EA0-6E519488AB81}"/>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8094D8D3-688C-4B49-9D7E-C1FEA718063C}"/>
  </w:font>
  <w:font w:name="方正小标宋_GBK">
    <w:panose1 w:val="02000000000000000000"/>
    <w:charset w:val="86"/>
    <w:family w:val="auto"/>
    <w:pitch w:val="default"/>
    <w:sig w:usb0="A00002BF" w:usb1="38CF7CFA" w:usb2="00082016" w:usb3="00000000" w:csb0="00040001" w:csb1="00000000"/>
    <w:embedRegular r:id="rId3" w:fontKey="{DD468AEF-3F17-47B0-B04A-B1B382102E9C}"/>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楷体">
    <w:panose1 w:val="02010600040101010101"/>
    <w:charset w:val="86"/>
    <w:family w:val="auto"/>
    <w:pitch w:val="default"/>
    <w:sig w:usb0="A00002BF" w:usb1="78CF7CFB" w:usb2="00000016" w:usb3="00000000" w:csb0="6006009F" w:csb1="DFD70000"/>
  </w:font>
  <w:font w:name="方正仿宋_GB2312">
    <w:panose1 w:val="02000000000000000000"/>
    <w:charset w:val="86"/>
    <w:family w:val="auto"/>
    <w:pitch w:val="default"/>
    <w:sig w:usb0="A00002BF" w:usb1="184F6CFA" w:usb2="00000012" w:usb3="00000000" w:csb0="00040001" w:csb1="00000000"/>
  </w:font>
  <w:font w:name="方正仿宋_GBK">
    <w:panose1 w:val="02000000000000000000"/>
    <w:charset w:val="86"/>
    <w:family w:val="auto"/>
    <w:pitch w:val="default"/>
    <w:sig w:usb0="A00002BF" w:usb1="38CF7CFA" w:usb2="00082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A434C6">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6CF0F6">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66CF0F6">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005596"/>
    <w:rsid w:val="0D6250F8"/>
    <w:rsid w:val="0D9544D8"/>
    <w:rsid w:val="0E9221CE"/>
    <w:rsid w:val="155C107B"/>
    <w:rsid w:val="166E005E"/>
    <w:rsid w:val="16E01C25"/>
    <w:rsid w:val="1C4C0B74"/>
    <w:rsid w:val="1C66240B"/>
    <w:rsid w:val="1ECF322F"/>
    <w:rsid w:val="207C0281"/>
    <w:rsid w:val="24591A40"/>
    <w:rsid w:val="280B0130"/>
    <w:rsid w:val="29020419"/>
    <w:rsid w:val="3A9830EA"/>
    <w:rsid w:val="3FFABADD"/>
    <w:rsid w:val="402B3B65"/>
    <w:rsid w:val="41D34149"/>
    <w:rsid w:val="41F0406E"/>
    <w:rsid w:val="46A77045"/>
    <w:rsid w:val="46DD20A3"/>
    <w:rsid w:val="4FDFE2D0"/>
    <w:rsid w:val="506747B8"/>
    <w:rsid w:val="52CE7A11"/>
    <w:rsid w:val="556B2B3E"/>
    <w:rsid w:val="59040930"/>
    <w:rsid w:val="594822A6"/>
    <w:rsid w:val="5A3442E8"/>
    <w:rsid w:val="5CC85BD2"/>
    <w:rsid w:val="5EDC6100"/>
    <w:rsid w:val="5FF29E4A"/>
    <w:rsid w:val="673E498F"/>
    <w:rsid w:val="6C92665B"/>
    <w:rsid w:val="6D6126DD"/>
    <w:rsid w:val="6FFDDA56"/>
    <w:rsid w:val="70721511"/>
    <w:rsid w:val="70BE5F17"/>
    <w:rsid w:val="70D180F4"/>
    <w:rsid w:val="7551278E"/>
    <w:rsid w:val="760341D2"/>
    <w:rsid w:val="7CAD4346"/>
    <w:rsid w:val="7DF38820"/>
    <w:rsid w:val="7E8C5D2A"/>
    <w:rsid w:val="7F2CEDA7"/>
    <w:rsid w:val="BBFF9382"/>
    <w:rsid w:val="D77E42F7"/>
    <w:rsid w:val="EEFD3941"/>
    <w:rsid w:val="EF7FAB2E"/>
    <w:rsid w:val="F76F8E08"/>
    <w:rsid w:val="FDDA7287"/>
    <w:rsid w:val="FFEFFE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宋体" w:eastAsia="仿宋_GB2312" w:cs="Times New Roman"/>
      <w:kern w:val="2"/>
      <w:sz w:val="30"/>
      <w:lang w:val="en-US" w:eastAsia="zh-CN" w:bidi="ar-SA"/>
    </w:rPr>
  </w:style>
  <w:style w:type="paragraph" w:styleId="2">
    <w:name w:val="heading 5"/>
    <w:basedOn w:val="1"/>
    <w:next w:val="1"/>
    <w:unhideWhenUsed/>
    <w:qFormat/>
    <w:uiPriority w:val="9"/>
    <w:pPr>
      <w:keepNext/>
      <w:keepLines/>
      <w:spacing w:line="372" w:lineRule="auto"/>
      <w:outlineLvl w:val="4"/>
    </w:pPr>
    <w:rPr>
      <w:sz w:val="24"/>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5"/>
    <w:unhideWhenUsed/>
    <w:qFormat/>
    <w:uiPriority w:val="99"/>
    <w:pPr>
      <w:spacing w:after="120"/>
    </w:pPr>
  </w:style>
  <w:style w:type="paragraph" w:styleId="5">
    <w:name w:val="toc 5"/>
    <w:basedOn w:val="1"/>
    <w:next w:val="1"/>
    <w:unhideWhenUsed/>
    <w:qFormat/>
    <w:uiPriority w:val="39"/>
    <w:pPr>
      <w:ind w:left="1680"/>
    </w:pPr>
  </w:style>
  <w:style w:type="paragraph" w:styleId="6">
    <w:name w:val="Body Text Indent"/>
    <w:basedOn w:val="1"/>
    <w:qFormat/>
    <w:uiPriority w:val="0"/>
    <w:pPr>
      <w:spacing w:after="120"/>
      <w:ind w:left="420" w:leftChars="200"/>
    </w:pPr>
  </w:style>
  <w:style w:type="paragraph" w:styleId="7">
    <w:name w:val="Plain Text"/>
    <w:basedOn w:val="1"/>
    <w:qFormat/>
    <w:uiPriority w:val="0"/>
    <w:rPr>
      <w:rFonts w:ascii="宋体" w:hAnsi="Courier New"/>
      <w:szCs w:val="21"/>
    </w:rPr>
  </w:style>
  <w:style w:type="paragraph" w:styleId="8">
    <w:name w:val="footer"/>
    <w:basedOn w:val="1"/>
    <w:semiHidden/>
    <w:unhideWhenUsed/>
    <w:qFormat/>
    <w:uiPriority w:val="99"/>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Body Text First Indent"/>
    <w:basedOn w:val="4"/>
    <w:qFormat/>
    <w:uiPriority w:val="0"/>
    <w:pPr>
      <w:ind w:firstLine="643" w:firstLineChars="200"/>
    </w:pPr>
  </w:style>
  <w:style w:type="paragraph" w:styleId="11">
    <w:name w:val="Body Text First Indent 2"/>
    <w:basedOn w:val="6"/>
    <w:qFormat/>
    <w:uiPriority w:val="0"/>
    <w:pPr>
      <w:ind w:firstLine="420"/>
    </w:pPr>
    <w:rPr>
      <w:rFonts w:cs="宋体"/>
      <w:sz w:val="21"/>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page number"/>
    <w:basedOn w:val="14"/>
    <w:qFormat/>
    <w:uiPriority w:val="0"/>
    <w:rPr>
      <w:rFonts w:ascii="Times New Roman" w:hAnsi="Times New Roman" w:eastAsia="仿宋_GB2312" w:cs="Times New Roman"/>
    </w:rPr>
  </w:style>
  <w:style w:type="character" w:styleId="16">
    <w:name w:val="Hyperlink"/>
    <w:basedOn w:val="14"/>
    <w:qFormat/>
    <w:uiPriority w:val="99"/>
    <w:rPr>
      <w:rFonts w:cs="Times New Roman"/>
      <w:color w:val="555555"/>
      <w:u w:val="none"/>
    </w:rPr>
  </w:style>
  <w:style w:type="character" w:customStyle="1" w:styleId="17">
    <w:name w:val="NormalCharacter"/>
    <w:semiHidden/>
    <w:qFormat/>
    <w:uiPriority w:val="0"/>
  </w:style>
  <w:style w:type="paragraph" w:customStyle="1" w:styleId="18">
    <w:name w:val="Table Text"/>
    <w:basedOn w:val="1"/>
    <w:semiHidden/>
    <w:qFormat/>
    <w:uiPriority w:val="0"/>
    <w:rPr>
      <w:rFonts w:ascii="Arial" w:hAnsi="Arial" w:eastAsia="Arial" w:cs="Arial"/>
      <w:sz w:val="21"/>
      <w:szCs w:val="21"/>
      <w:lang w:val="en-US" w:eastAsia="en-US" w:bidi="ar-SA"/>
    </w:rPr>
  </w:style>
  <w:style w:type="table" w:customStyle="1" w:styleId="19">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3535</Words>
  <Characters>3780</Characters>
  <Lines>0</Lines>
  <Paragraphs>0</Paragraphs>
  <TotalTime>32</TotalTime>
  <ScaleCrop>false</ScaleCrop>
  <LinksUpToDate>false</LinksUpToDate>
  <CharactersWithSpaces>4249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2025-10-24T02:36:00Z</dcterms:created>
  <dc:creator>Administrator</dc:creator>
  <cp:lastModifiedBy>佩佩</cp:lastModifiedBy>
  <cp:lastPrinted>2026-07-31T08:08:00Z</cp:lastPrinted>
  <dcterms:modified xsi:type="dcterms:W3CDTF">2026-07-31T13:14:14Z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eyJoZGlkIjoiODg5MmM2ZWVhMTYwNzliODdlNDUwMzEyOThiMjU5OWEiLCJ1c2VySWQiOiI2Mzg1ODU4MTYifQ==</vt:lpwstr>
  </property>
  <property fmtid="{D5CDD505-2E9C-101B-9397-08002B2CF9AE}" pid="4" name="ICV">
    <vt:lpwstr>33C04D6186F94DAEAE6B2792F57FE11F_12</vt:lpwstr>
  </property>
</Properties>
</file>